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8B653D">
        <w:rPr>
          <w:sz w:val="24"/>
          <w:szCs w:val="24"/>
        </w:rPr>
        <w:t xml:space="preserve">4. </w:t>
      </w:r>
      <w:r w:rsidR="00653851">
        <w:rPr>
          <w:sz w:val="24"/>
          <w:szCs w:val="24"/>
        </w:rPr>
        <w:t>března</w:t>
      </w:r>
      <w:r w:rsidR="00816050">
        <w:rPr>
          <w:sz w:val="24"/>
          <w:szCs w:val="24"/>
        </w:rPr>
        <w:t xml:space="preserve"> 2025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8B653D" w:rsidRDefault="00C6050D" w:rsidP="008B65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CD01F1">
        <w:rPr>
          <w:sz w:val="24"/>
          <w:szCs w:val="24"/>
        </w:rPr>
        <w:t xml:space="preserve">, </w:t>
      </w:r>
      <w:r w:rsidR="00B65EFE">
        <w:rPr>
          <w:sz w:val="24"/>
          <w:szCs w:val="24"/>
        </w:rPr>
        <w:t>M. Kubička</w:t>
      </w:r>
      <w:r w:rsidR="008B653D">
        <w:rPr>
          <w:sz w:val="24"/>
          <w:szCs w:val="24"/>
        </w:rPr>
        <w:t>, R. Štýbrová.</w:t>
      </w:r>
    </w:p>
    <w:p w:rsidR="008B653D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8B653D">
        <w:rPr>
          <w:sz w:val="24"/>
          <w:szCs w:val="24"/>
        </w:rPr>
        <w:t xml:space="preserve"> 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D97484" w:rsidRDefault="00C6050D" w:rsidP="00E0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E062C2">
        <w:rPr>
          <w:b/>
          <w:sz w:val="24"/>
          <w:szCs w:val="24"/>
        </w:rPr>
        <w:t xml:space="preserve">    </w:t>
      </w:r>
    </w:p>
    <w:p w:rsidR="00653851" w:rsidRDefault="00653851" w:rsidP="00653851">
      <w:pPr>
        <w:pStyle w:val="Odstavecseseznamem"/>
        <w:numPr>
          <w:ilvl w:val="0"/>
          <w:numId w:val="1"/>
        </w:numPr>
        <w:ind w:left="1070"/>
        <w:rPr>
          <w:sz w:val="24"/>
          <w:szCs w:val="24"/>
        </w:rPr>
      </w:pPr>
      <w:r w:rsidRPr="007C493D">
        <w:rPr>
          <w:sz w:val="24"/>
          <w:szCs w:val="24"/>
        </w:rPr>
        <w:t>Kontrola</w:t>
      </w:r>
      <w:r>
        <w:rPr>
          <w:sz w:val="24"/>
          <w:szCs w:val="24"/>
        </w:rPr>
        <w:t xml:space="preserve"> zápisu z minulé schůze </w:t>
      </w:r>
      <w:proofErr w:type="gramStart"/>
      <w:r>
        <w:rPr>
          <w:sz w:val="24"/>
          <w:szCs w:val="24"/>
        </w:rPr>
        <w:t>výboru  – předseda</w:t>
      </w:r>
      <w:proofErr w:type="gramEnd"/>
    </w:p>
    <w:p w:rsidR="00653851" w:rsidRPr="002655F0" w:rsidRDefault="00653851" w:rsidP="00653851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Informace o zdravotním stavu včelstev - zdravotník</w:t>
      </w:r>
    </w:p>
    <w:p w:rsidR="00653851" w:rsidRPr="002B65A0" w:rsidRDefault="00653851" w:rsidP="00653851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 w:rsidRPr="002B65A0">
        <w:rPr>
          <w:sz w:val="24"/>
          <w:szCs w:val="24"/>
        </w:rPr>
        <w:t>Zhodnocení VČS a opatření d</w:t>
      </w:r>
      <w:r>
        <w:rPr>
          <w:sz w:val="24"/>
          <w:szCs w:val="24"/>
        </w:rPr>
        <w:t>o</w:t>
      </w:r>
      <w:r w:rsidRPr="002B65A0">
        <w:rPr>
          <w:sz w:val="24"/>
          <w:szCs w:val="24"/>
        </w:rPr>
        <w:t xml:space="preserve"> budoucna - předseda</w:t>
      </w:r>
    </w:p>
    <w:p w:rsidR="00653851" w:rsidRDefault="00653851" w:rsidP="00653851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653851" w:rsidRDefault="00653851" w:rsidP="0065385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653851" w:rsidRDefault="00653851" w:rsidP="0065385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podaný grant na rok 2025</w:t>
      </w:r>
    </w:p>
    <w:p w:rsidR="00653851" w:rsidRDefault="00653851" w:rsidP="0065385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personální záležitosti spolku</w:t>
      </w:r>
    </w:p>
    <w:p w:rsidR="00653851" w:rsidRDefault="00653851" w:rsidP="0065385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653851" w:rsidRDefault="00653851" w:rsidP="00653851">
      <w:pPr>
        <w:pStyle w:val="Odstavecseseznamem"/>
        <w:ind w:left="1288"/>
        <w:jc w:val="both"/>
        <w:rPr>
          <w:sz w:val="24"/>
          <w:szCs w:val="24"/>
        </w:rPr>
      </w:pPr>
    </w:p>
    <w:p w:rsidR="00816050" w:rsidRDefault="00816050" w:rsidP="00E062C2">
      <w:pPr>
        <w:jc w:val="both"/>
        <w:rPr>
          <w:b/>
          <w:sz w:val="24"/>
          <w:szCs w:val="24"/>
        </w:rPr>
      </w:pPr>
    </w:p>
    <w:p w:rsidR="00D53245" w:rsidRPr="00816050" w:rsidRDefault="00816050" w:rsidP="00816050">
      <w:pPr>
        <w:rPr>
          <w:b/>
          <w:sz w:val="28"/>
          <w:szCs w:val="28"/>
          <w:u w:val="single"/>
        </w:rPr>
      </w:pPr>
      <w:r w:rsidRPr="00816050">
        <w:rPr>
          <w:b/>
          <w:sz w:val="28"/>
          <w:szCs w:val="28"/>
          <w:u w:val="single"/>
        </w:rPr>
        <w:t>Zá</w:t>
      </w:r>
      <w:r w:rsidR="00096E77" w:rsidRPr="00816050">
        <w:rPr>
          <w:b/>
          <w:sz w:val="28"/>
          <w:szCs w:val="28"/>
          <w:u w:val="single"/>
        </w:rPr>
        <w:t>pis z</w:t>
      </w:r>
      <w:r w:rsidR="00C6050D" w:rsidRPr="00816050">
        <w:rPr>
          <w:b/>
          <w:sz w:val="28"/>
          <w:szCs w:val="28"/>
          <w:u w:val="single"/>
        </w:rPr>
        <w:t>  jednání schůze výboru dne</w:t>
      </w:r>
      <w:r w:rsidR="00187527" w:rsidRPr="00816050">
        <w:rPr>
          <w:b/>
          <w:sz w:val="28"/>
          <w:szCs w:val="28"/>
          <w:u w:val="single"/>
        </w:rPr>
        <w:t xml:space="preserve"> </w:t>
      </w:r>
      <w:proofErr w:type="gramStart"/>
      <w:r w:rsidR="008B653D">
        <w:rPr>
          <w:b/>
          <w:sz w:val="28"/>
          <w:szCs w:val="28"/>
          <w:u w:val="single"/>
        </w:rPr>
        <w:t>4.</w:t>
      </w:r>
      <w:r w:rsidR="0065385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.2025</w:t>
      </w:r>
      <w:proofErr w:type="gramEnd"/>
      <w:r w:rsidR="00C6050D" w:rsidRPr="00816050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Pr="00BF2D5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F2D54">
        <w:rPr>
          <w:b/>
          <w:sz w:val="24"/>
          <w:szCs w:val="24"/>
        </w:rPr>
        <w:t>Kontr</w:t>
      </w:r>
      <w:r w:rsidR="00E040E4" w:rsidRPr="00BF2D5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Sledované úkoly:</w:t>
      </w:r>
    </w:p>
    <w:p w:rsidR="00BF2D54" w:rsidRDefault="00BF2D54" w:rsidP="00E040E4">
      <w:pPr>
        <w:pStyle w:val="Odstavecseseznamem"/>
        <w:jc w:val="both"/>
        <w:rPr>
          <w:sz w:val="24"/>
          <w:szCs w:val="24"/>
        </w:rPr>
      </w:pPr>
    </w:p>
    <w:p w:rsidR="00D5343B" w:rsidRDefault="00D5343B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D5343B" w:rsidRDefault="00D5343B" w:rsidP="00D5343B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Dohledat všechny komponenty úlů, které vlastní spolek a dohledat refraktometr.</w:t>
      </w:r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</w:t>
      </w:r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7.3.2025</w:t>
      </w:r>
      <w:proofErr w:type="gramEnd"/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</w:p>
    <w:p w:rsidR="003E6B27" w:rsidRP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</w:p>
    <w:p w:rsidR="00933983" w:rsidRPr="00933983" w:rsidRDefault="00933983" w:rsidP="0093398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3983">
        <w:rPr>
          <w:b/>
          <w:sz w:val="24"/>
          <w:szCs w:val="24"/>
        </w:rPr>
        <w:lastRenderedPageBreak/>
        <w:t>Informace o zdravotním stavu včelstev - zdravotník</w:t>
      </w:r>
    </w:p>
    <w:p w:rsidR="00CD01F1" w:rsidRDefault="00CD01F1" w:rsidP="00492DED">
      <w:pPr>
        <w:pStyle w:val="Odstavecseseznamem"/>
        <w:jc w:val="both"/>
        <w:rPr>
          <w:b/>
          <w:sz w:val="24"/>
          <w:szCs w:val="24"/>
        </w:rPr>
      </w:pPr>
    </w:p>
    <w:p w:rsidR="0065539A" w:rsidRDefault="00653851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65539A">
        <w:rPr>
          <w:sz w:val="24"/>
          <w:szCs w:val="24"/>
        </w:rPr>
        <w:t>probíhá akce kampaň proti moru, veškeré informace jsou na našem webu, speciální krabičky na vzorky jsou k dispozici u důvěrníků, nebo u zdravotníka</w:t>
      </w:r>
    </w:p>
    <w:p w:rsidR="0065539A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podrobné informace o této akci poskytuje zdravotník</w:t>
      </w:r>
    </w:p>
    <w:p w:rsidR="00653851" w:rsidRDefault="00653851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termín pro odevzdání vzorků v první etapě této akce je do 20.3.</w:t>
      </w:r>
    </w:p>
    <w:p w:rsidR="00653851" w:rsidRDefault="00653851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odevzdání vzorků bude ještě jeden termín do konce května</w:t>
      </w:r>
    </w:p>
    <w:p w:rsidR="00653851" w:rsidRDefault="00653851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konstatoval, že se úmrtnost včelstev v našem regionu za období září 2024 až březen 2025 pohybuje nad 40%. Příčina: kombinace vysokého napadení včelstev varroa, </w:t>
      </w:r>
      <w:proofErr w:type="spellStart"/>
      <w:r>
        <w:rPr>
          <w:sz w:val="24"/>
          <w:szCs w:val="24"/>
        </w:rPr>
        <w:t>melecitozní</w:t>
      </w:r>
      <w:proofErr w:type="spellEnd"/>
      <w:r>
        <w:rPr>
          <w:sz w:val="24"/>
          <w:szCs w:val="24"/>
        </w:rPr>
        <w:t xml:space="preserve"> med a abnormální klimatické podmínky roku 2024</w:t>
      </w:r>
    </w:p>
    <w:p w:rsidR="00B23A48" w:rsidRDefault="00B23A48" w:rsidP="00CD01F1">
      <w:pPr>
        <w:pStyle w:val="Odstavecseseznamem"/>
        <w:jc w:val="both"/>
        <w:rPr>
          <w:b/>
          <w:sz w:val="24"/>
          <w:szCs w:val="24"/>
        </w:rPr>
      </w:pPr>
    </w:p>
    <w:p w:rsidR="00B61666" w:rsidRPr="00705108" w:rsidRDefault="00B61666" w:rsidP="00B61666">
      <w:pPr>
        <w:pStyle w:val="Odstavecseseznamem"/>
        <w:ind w:left="1080"/>
        <w:jc w:val="both"/>
        <w:rPr>
          <w:sz w:val="24"/>
          <w:szCs w:val="24"/>
        </w:rPr>
      </w:pPr>
    </w:p>
    <w:p w:rsidR="00C6496F" w:rsidRPr="00C00D14" w:rsidRDefault="00C6496F" w:rsidP="00C6496F">
      <w:pPr>
        <w:pStyle w:val="Odstavecseseznamem"/>
        <w:ind w:left="1068"/>
        <w:jc w:val="both"/>
        <w:rPr>
          <w:sz w:val="24"/>
          <w:szCs w:val="24"/>
        </w:rPr>
      </w:pPr>
    </w:p>
    <w:p w:rsidR="00653851" w:rsidRPr="00653851" w:rsidRDefault="00653851" w:rsidP="0065385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53851">
        <w:rPr>
          <w:b/>
          <w:sz w:val="24"/>
          <w:szCs w:val="24"/>
        </w:rPr>
        <w:t xml:space="preserve">Zhodnocení VČS a opatření do budoucna </w:t>
      </w:r>
      <w:r>
        <w:rPr>
          <w:b/>
          <w:sz w:val="24"/>
          <w:szCs w:val="24"/>
        </w:rPr>
        <w:t>–</w:t>
      </w:r>
      <w:r w:rsidRPr="00653851">
        <w:rPr>
          <w:b/>
          <w:sz w:val="24"/>
          <w:szCs w:val="24"/>
        </w:rPr>
        <w:t xml:space="preserve"> předseda</w:t>
      </w:r>
    </w:p>
    <w:p w:rsidR="0065539A" w:rsidRDefault="0065539A" w:rsidP="00653851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653851" w:rsidRDefault="00653851" w:rsidP="0065385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653851">
        <w:rPr>
          <w:sz w:val="24"/>
          <w:szCs w:val="24"/>
        </w:rPr>
        <w:t xml:space="preserve">VČS proběhla podle programu bez </w:t>
      </w:r>
      <w:r w:rsidR="00C6299F">
        <w:rPr>
          <w:sz w:val="24"/>
          <w:szCs w:val="24"/>
        </w:rPr>
        <w:t>závad</w:t>
      </w:r>
    </w:p>
    <w:p w:rsidR="00C6299F" w:rsidRDefault="00C6299F" w:rsidP="0065385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alarmující je nízké účast členů spolku. Z 82 řádných členů se dostavilo pouze 29 členů, což je </w:t>
      </w:r>
      <w:proofErr w:type="gramStart"/>
      <w:r>
        <w:rPr>
          <w:sz w:val="24"/>
          <w:szCs w:val="24"/>
        </w:rPr>
        <w:t>35 % !!</w:t>
      </w:r>
      <w:proofErr w:type="gramEnd"/>
    </w:p>
    <w:p w:rsidR="00C6299F" w:rsidRDefault="00C6299F" w:rsidP="0065385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VČS se konala přednáška př. Doležala o způsobech léčení včelstev na varroa organickými kyselinami, spojená s prodejem komponent§ na léčení. O to víc je překvapující, že v tak kritickém stavu našich včelstev se dostavilo tak málo včelařů.</w:t>
      </w:r>
    </w:p>
    <w:p w:rsidR="00C6299F" w:rsidRDefault="00C6299F" w:rsidP="0065385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skutečností je, že objednávka tzv. dobrovolného léčiva je zatím velice nízká. Podrobnosti objednávek léčiva včelařského materiálu jsou na našem webu </w:t>
      </w:r>
      <w:hyperlink r:id="rId9" w:history="1">
        <w:r w:rsidRPr="009B1EE6">
          <w:rPr>
            <w:rStyle w:val="Hypertextovodkaz"/>
            <w:sz w:val="24"/>
            <w:szCs w:val="24"/>
          </w:rPr>
          <w:t>www.bububee.cz</w:t>
        </w:r>
      </w:hyperlink>
      <w:r>
        <w:rPr>
          <w:sz w:val="24"/>
          <w:szCs w:val="24"/>
        </w:rPr>
        <w:t xml:space="preserve">. Objednávky lze uplatnit e-mailem do </w:t>
      </w:r>
      <w:proofErr w:type="gramStart"/>
      <w:r>
        <w:rPr>
          <w:sz w:val="24"/>
          <w:szCs w:val="24"/>
        </w:rPr>
        <w:t>31.5.2025</w:t>
      </w:r>
      <w:proofErr w:type="gramEnd"/>
    </w:p>
    <w:p w:rsidR="005550DD" w:rsidRPr="00653851" w:rsidRDefault="005550DD" w:rsidP="0065385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registrační list jsme již obdrželi, čestná prohlášení nových funkcionářů </w:t>
      </w:r>
      <w:proofErr w:type="gramStart"/>
      <w:r>
        <w:rPr>
          <w:sz w:val="24"/>
          <w:szCs w:val="24"/>
        </w:rPr>
        <w:t>byly zaslány</w:t>
      </w:r>
      <w:proofErr w:type="gramEnd"/>
      <w:r>
        <w:rPr>
          <w:sz w:val="24"/>
          <w:szCs w:val="24"/>
        </w:rPr>
        <w:t xml:space="preserve"> na ústředí</w:t>
      </w:r>
    </w:p>
    <w:p w:rsidR="00653851" w:rsidRPr="00653851" w:rsidRDefault="00653851" w:rsidP="00653851">
      <w:pPr>
        <w:pStyle w:val="Odstavecseseznamem"/>
        <w:ind w:left="1080"/>
        <w:jc w:val="both"/>
        <w:rPr>
          <w:sz w:val="24"/>
          <w:szCs w:val="24"/>
        </w:rPr>
      </w:pPr>
    </w:p>
    <w:p w:rsidR="0065539A" w:rsidRPr="002655F0" w:rsidRDefault="0065539A" w:rsidP="0065539A">
      <w:pPr>
        <w:pStyle w:val="Odstavecseseznamem"/>
        <w:ind w:left="1080"/>
        <w:jc w:val="both"/>
        <w:rPr>
          <w:sz w:val="24"/>
          <w:szCs w:val="24"/>
        </w:rPr>
      </w:pPr>
    </w:p>
    <w:p w:rsidR="009B4900" w:rsidRPr="009B4900" w:rsidRDefault="009B4900" w:rsidP="009B490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B4900">
        <w:rPr>
          <w:b/>
          <w:sz w:val="24"/>
          <w:szCs w:val="24"/>
        </w:rPr>
        <w:t>Organizační záležitosti a diskuze ke včelařské problematice:</w:t>
      </w:r>
    </w:p>
    <w:p w:rsidR="00595341" w:rsidRPr="0011072A" w:rsidRDefault="00595341" w:rsidP="009B4900">
      <w:pPr>
        <w:pStyle w:val="Odstavecseseznamem"/>
        <w:jc w:val="both"/>
        <w:rPr>
          <w:b/>
          <w:sz w:val="24"/>
          <w:szCs w:val="24"/>
        </w:rPr>
      </w:pP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11072A">
        <w:rPr>
          <w:sz w:val="24"/>
          <w:szCs w:val="24"/>
        </w:rPr>
        <w:t xml:space="preserve">stav financí: </w:t>
      </w:r>
      <w:proofErr w:type="gramStart"/>
      <w:r w:rsidRPr="0011072A">
        <w:rPr>
          <w:sz w:val="24"/>
          <w:szCs w:val="24"/>
        </w:rPr>
        <w:t>B</w:t>
      </w:r>
      <w:r>
        <w:rPr>
          <w:sz w:val="24"/>
          <w:szCs w:val="24"/>
        </w:rPr>
        <w:t xml:space="preserve">   </w:t>
      </w:r>
      <w:r w:rsidR="00D5343B">
        <w:rPr>
          <w:sz w:val="24"/>
          <w:szCs w:val="24"/>
        </w:rPr>
        <w:t>49 248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11072A" w:rsidRDefault="0011072A" w:rsidP="0011072A">
      <w:pPr>
        <w:pStyle w:val="Odstavecseseznamem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 xml:space="preserve">P   </w:t>
      </w:r>
      <w:r w:rsidR="00D5343B">
        <w:rPr>
          <w:sz w:val="24"/>
          <w:szCs w:val="24"/>
        </w:rPr>
        <w:t>52 062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497AC1" w:rsidRDefault="00497AC1" w:rsidP="0011072A">
      <w:pPr>
        <w:pStyle w:val="Odstavecseseznamem"/>
        <w:ind w:left="1068"/>
        <w:jc w:val="both"/>
        <w:rPr>
          <w:sz w:val="24"/>
          <w:szCs w:val="24"/>
        </w:rPr>
      </w:pPr>
    </w:p>
    <w:p w:rsidR="0011072A" w:rsidRDefault="0011072A" w:rsidP="00D5343B">
      <w:pPr>
        <w:pStyle w:val="Odstavecseseznamem"/>
        <w:ind w:left="1068"/>
        <w:jc w:val="both"/>
        <w:rPr>
          <w:sz w:val="24"/>
          <w:szCs w:val="24"/>
        </w:rPr>
      </w:pPr>
    </w:p>
    <w:p w:rsidR="003E6B27" w:rsidRDefault="00C6299F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byla podána žádost o grant na Mě</w:t>
      </w:r>
      <w:r w:rsidR="005550DD">
        <w:rPr>
          <w:sz w:val="24"/>
          <w:szCs w:val="24"/>
        </w:rPr>
        <w:t>Ú</w:t>
      </w:r>
      <w:r>
        <w:rPr>
          <w:sz w:val="24"/>
          <w:szCs w:val="24"/>
        </w:rPr>
        <w:t xml:space="preserve"> v Novém Strašecí</w:t>
      </w:r>
      <w:r w:rsidR="009B4900">
        <w:rPr>
          <w:sz w:val="24"/>
          <w:szCs w:val="24"/>
        </w:rPr>
        <w:t xml:space="preserve"> </w:t>
      </w:r>
      <w:r w:rsidR="005550DD">
        <w:rPr>
          <w:sz w:val="24"/>
          <w:szCs w:val="24"/>
        </w:rPr>
        <w:t>na rok 2025</w:t>
      </w:r>
    </w:p>
    <w:p w:rsidR="00AD3378" w:rsidRDefault="005550DD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současně bylo odevzdáno vyhodnocení grantu za rok 2024 – bez závad</w:t>
      </w:r>
    </w:p>
    <w:p w:rsidR="005550DD" w:rsidRDefault="005550DD" w:rsidP="005550DD">
      <w:pPr>
        <w:pStyle w:val="Odstavecseseznamem"/>
        <w:ind w:left="1793"/>
        <w:jc w:val="both"/>
        <w:rPr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</w:t>
      </w:r>
      <w:r w:rsidR="00E062C2">
        <w:rPr>
          <w:b/>
          <w:sz w:val="24"/>
          <w:szCs w:val="24"/>
        </w:rPr>
        <w:t xml:space="preserve"> </w:t>
      </w:r>
      <w:r w:rsidR="005550DD">
        <w:rPr>
          <w:b/>
          <w:sz w:val="24"/>
          <w:szCs w:val="24"/>
        </w:rPr>
        <w:t>1. 4</w:t>
      </w:r>
      <w:r w:rsidR="002E46C5">
        <w:rPr>
          <w:b/>
          <w:sz w:val="24"/>
          <w:szCs w:val="24"/>
        </w:rPr>
        <w:t>.</w:t>
      </w:r>
      <w:r w:rsidR="005550DD">
        <w:rPr>
          <w:b/>
          <w:sz w:val="24"/>
          <w:szCs w:val="24"/>
        </w:rPr>
        <w:t xml:space="preserve"> </w:t>
      </w:r>
      <w:r w:rsidR="002E46C5">
        <w:rPr>
          <w:b/>
          <w:sz w:val="24"/>
          <w:szCs w:val="24"/>
        </w:rPr>
        <w:t>2025</w:t>
      </w:r>
      <w:r w:rsidR="000D6FF0">
        <w:rPr>
          <w:b/>
          <w:sz w:val="24"/>
          <w:szCs w:val="24"/>
        </w:rPr>
        <w:t xml:space="preserve">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C4C67" w:rsidRPr="00154AA1" w:rsidRDefault="00A15F30" w:rsidP="005550D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1C4C67">
        <w:rPr>
          <w:sz w:val="24"/>
          <w:szCs w:val="24"/>
        </w:rPr>
        <w:t xml:space="preserve">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16" w:rsidRDefault="00576B16" w:rsidP="009521A6">
      <w:pPr>
        <w:spacing w:after="0" w:line="240" w:lineRule="auto"/>
      </w:pPr>
      <w:r>
        <w:separator/>
      </w:r>
    </w:p>
  </w:endnote>
  <w:endnote w:type="continuationSeparator" w:id="0">
    <w:p w:rsidR="00576B16" w:rsidRDefault="00576B16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16" w:rsidRDefault="00576B16" w:rsidP="009521A6">
      <w:pPr>
        <w:spacing w:after="0" w:line="240" w:lineRule="auto"/>
      </w:pPr>
      <w:r>
        <w:separator/>
      </w:r>
    </w:p>
  </w:footnote>
  <w:footnote w:type="continuationSeparator" w:id="0">
    <w:p w:rsidR="00576B16" w:rsidRDefault="00576B16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56F"/>
    <w:multiLevelType w:val="hybridMultilevel"/>
    <w:tmpl w:val="AC5494AE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188D"/>
    <w:multiLevelType w:val="hybridMultilevel"/>
    <w:tmpl w:val="B3CC3DD0"/>
    <w:lvl w:ilvl="0" w:tplc="CEC84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23524"/>
    <w:multiLevelType w:val="hybridMultilevel"/>
    <w:tmpl w:val="D108B67A"/>
    <w:lvl w:ilvl="0" w:tplc="4F783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A3B29"/>
    <w:multiLevelType w:val="hybridMultilevel"/>
    <w:tmpl w:val="8B6ACE9C"/>
    <w:lvl w:ilvl="0" w:tplc="B3DEC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8316139"/>
    <w:multiLevelType w:val="hybridMultilevel"/>
    <w:tmpl w:val="14D23AA6"/>
    <w:lvl w:ilvl="0" w:tplc="040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3">
    <w:nsid w:val="484C579F"/>
    <w:multiLevelType w:val="hybridMultilevel"/>
    <w:tmpl w:val="7B3297EA"/>
    <w:lvl w:ilvl="0" w:tplc="B3DECA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0A4F51"/>
    <w:multiLevelType w:val="hybridMultilevel"/>
    <w:tmpl w:val="76B45990"/>
    <w:lvl w:ilvl="0" w:tplc="9EF48F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81663C"/>
    <w:multiLevelType w:val="hybridMultilevel"/>
    <w:tmpl w:val="9AA67C92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16"/>
  </w:num>
  <w:num w:numId="21">
    <w:abstractNumId w:val="6"/>
  </w:num>
  <w:num w:numId="22">
    <w:abstractNumId w:val="2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5AA"/>
    <w:rsid w:val="00015AEC"/>
    <w:rsid w:val="000165C6"/>
    <w:rsid w:val="00017001"/>
    <w:rsid w:val="000254F3"/>
    <w:rsid w:val="00031C24"/>
    <w:rsid w:val="00035A45"/>
    <w:rsid w:val="00045B59"/>
    <w:rsid w:val="0005525D"/>
    <w:rsid w:val="00055FBB"/>
    <w:rsid w:val="000661C2"/>
    <w:rsid w:val="00070555"/>
    <w:rsid w:val="000711FE"/>
    <w:rsid w:val="000768F7"/>
    <w:rsid w:val="00076E97"/>
    <w:rsid w:val="0007746D"/>
    <w:rsid w:val="0008284A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175C"/>
    <w:rsid w:val="000D6FF0"/>
    <w:rsid w:val="000D7B7B"/>
    <w:rsid w:val="000D7DCA"/>
    <w:rsid w:val="000E38DD"/>
    <w:rsid w:val="000E41CF"/>
    <w:rsid w:val="000E47D4"/>
    <w:rsid w:val="000E4892"/>
    <w:rsid w:val="000E6763"/>
    <w:rsid w:val="000E6EFD"/>
    <w:rsid w:val="000F3725"/>
    <w:rsid w:val="000F4C79"/>
    <w:rsid w:val="000F507D"/>
    <w:rsid w:val="000F6ED0"/>
    <w:rsid w:val="00101C79"/>
    <w:rsid w:val="001028C7"/>
    <w:rsid w:val="00105B75"/>
    <w:rsid w:val="0011072A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1A96"/>
    <w:rsid w:val="00192D20"/>
    <w:rsid w:val="001945A9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3B8A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6C5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3EC4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1037"/>
    <w:rsid w:val="003C37A2"/>
    <w:rsid w:val="003C4508"/>
    <w:rsid w:val="003C6A6A"/>
    <w:rsid w:val="003D75AB"/>
    <w:rsid w:val="003E31C6"/>
    <w:rsid w:val="003E31F9"/>
    <w:rsid w:val="003E576A"/>
    <w:rsid w:val="003E6B27"/>
    <w:rsid w:val="003F2770"/>
    <w:rsid w:val="003F30D7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5FB0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2EEC"/>
    <w:rsid w:val="0047324F"/>
    <w:rsid w:val="00474524"/>
    <w:rsid w:val="00474BD6"/>
    <w:rsid w:val="00476799"/>
    <w:rsid w:val="00476CE6"/>
    <w:rsid w:val="004778CA"/>
    <w:rsid w:val="00492DED"/>
    <w:rsid w:val="00493411"/>
    <w:rsid w:val="00495011"/>
    <w:rsid w:val="00497AC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173D5"/>
    <w:rsid w:val="00521B58"/>
    <w:rsid w:val="005236BC"/>
    <w:rsid w:val="00524AD2"/>
    <w:rsid w:val="005255F1"/>
    <w:rsid w:val="00541CBC"/>
    <w:rsid w:val="005437C2"/>
    <w:rsid w:val="005441C9"/>
    <w:rsid w:val="005550DD"/>
    <w:rsid w:val="0055545E"/>
    <w:rsid w:val="00561063"/>
    <w:rsid w:val="005614CB"/>
    <w:rsid w:val="0056222F"/>
    <w:rsid w:val="00563816"/>
    <w:rsid w:val="00563C38"/>
    <w:rsid w:val="005649C5"/>
    <w:rsid w:val="005743D8"/>
    <w:rsid w:val="00576B16"/>
    <w:rsid w:val="00577EAA"/>
    <w:rsid w:val="0058102C"/>
    <w:rsid w:val="0058143C"/>
    <w:rsid w:val="00581788"/>
    <w:rsid w:val="00582196"/>
    <w:rsid w:val="005900E7"/>
    <w:rsid w:val="00592D88"/>
    <w:rsid w:val="00595341"/>
    <w:rsid w:val="00596414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53851"/>
    <w:rsid w:val="0065539A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214D"/>
    <w:rsid w:val="00683D5F"/>
    <w:rsid w:val="00684767"/>
    <w:rsid w:val="00684CF9"/>
    <w:rsid w:val="00686B46"/>
    <w:rsid w:val="0069291C"/>
    <w:rsid w:val="00694F88"/>
    <w:rsid w:val="006C007A"/>
    <w:rsid w:val="006C579D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5108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050"/>
    <w:rsid w:val="00816DEA"/>
    <w:rsid w:val="00821051"/>
    <w:rsid w:val="00821672"/>
    <w:rsid w:val="00822961"/>
    <w:rsid w:val="00824A0F"/>
    <w:rsid w:val="0082581C"/>
    <w:rsid w:val="008320BA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3873"/>
    <w:rsid w:val="008649B4"/>
    <w:rsid w:val="008735CA"/>
    <w:rsid w:val="00883CA8"/>
    <w:rsid w:val="00884154"/>
    <w:rsid w:val="008853F0"/>
    <w:rsid w:val="00885E1B"/>
    <w:rsid w:val="00886C25"/>
    <w:rsid w:val="0089432F"/>
    <w:rsid w:val="00895133"/>
    <w:rsid w:val="00895FCE"/>
    <w:rsid w:val="008A4C3F"/>
    <w:rsid w:val="008B4EE7"/>
    <w:rsid w:val="008B653D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398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0FF6"/>
    <w:rsid w:val="009B15B7"/>
    <w:rsid w:val="009B3BAB"/>
    <w:rsid w:val="009B4900"/>
    <w:rsid w:val="009C30E2"/>
    <w:rsid w:val="009C4D07"/>
    <w:rsid w:val="009C55DC"/>
    <w:rsid w:val="009D019F"/>
    <w:rsid w:val="009D422E"/>
    <w:rsid w:val="009D6588"/>
    <w:rsid w:val="009E1037"/>
    <w:rsid w:val="009E28DA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374A"/>
    <w:rsid w:val="00A55167"/>
    <w:rsid w:val="00A555AD"/>
    <w:rsid w:val="00A57C54"/>
    <w:rsid w:val="00A62585"/>
    <w:rsid w:val="00A629EB"/>
    <w:rsid w:val="00A6607D"/>
    <w:rsid w:val="00A733DE"/>
    <w:rsid w:val="00A7384E"/>
    <w:rsid w:val="00A73E6C"/>
    <w:rsid w:val="00A810C1"/>
    <w:rsid w:val="00A810C3"/>
    <w:rsid w:val="00A814D2"/>
    <w:rsid w:val="00A81F61"/>
    <w:rsid w:val="00A860D0"/>
    <w:rsid w:val="00A87354"/>
    <w:rsid w:val="00A96DA6"/>
    <w:rsid w:val="00AB0BD4"/>
    <w:rsid w:val="00AB3E21"/>
    <w:rsid w:val="00AB5B1D"/>
    <w:rsid w:val="00AC33E9"/>
    <w:rsid w:val="00AC47BE"/>
    <w:rsid w:val="00AD3378"/>
    <w:rsid w:val="00AE25F6"/>
    <w:rsid w:val="00AE38AD"/>
    <w:rsid w:val="00AE39B0"/>
    <w:rsid w:val="00AE544B"/>
    <w:rsid w:val="00AE76E6"/>
    <w:rsid w:val="00AE78F9"/>
    <w:rsid w:val="00AF37A6"/>
    <w:rsid w:val="00B0372B"/>
    <w:rsid w:val="00B10F6A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1666"/>
    <w:rsid w:val="00B62230"/>
    <w:rsid w:val="00B659EB"/>
    <w:rsid w:val="00B65EFE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3A15"/>
    <w:rsid w:val="00BC5CFA"/>
    <w:rsid w:val="00BD0378"/>
    <w:rsid w:val="00BE51AD"/>
    <w:rsid w:val="00BE71A4"/>
    <w:rsid w:val="00BF2D54"/>
    <w:rsid w:val="00BF4316"/>
    <w:rsid w:val="00BF49CC"/>
    <w:rsid w:val="00C00D14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12B4"/>
    <w:rsid w:val="00C52622"/>
    <w:rsid w:val="00C548A4"/>
    <w:rsid w:val="00C54B9C"/>
    <w:rsid w:val="00C56111"/>
    <w:rsid w:val="00C5739D"/>
    <w:rsid w:val="00C6050D"/>
    <w:rsid w:val="00C6299F"/>
    <w:rsid w:val="00C6496F"/>
    <w:rsid w:val="00C6596A"/>
    <w:rsid w:val="00C676FE"/>
    <w:rsid w:val="00C70E16"/>
    <w:rsid w:val="00C70EB2"/>
    <w:rsid w:val="00C73DF0"/>
    <w:rsid w:val="00C82DA4"/>
    <w:rsid w:val="00C8708E"/>
    <w:rsid w:val="00C876F1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1F1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343B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62C2"/>
    <w:rsid w:val="00E07ED3"/>
    <w:rsid w:val="00E10820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2320"/>
    <w:rsid w:val="00E63799"/>
    <w:rsid w:val="00E6403C"/>
    <w:rsid w:val="00E70DFE"/>
    <w:rsid w:val="00E7266E"/>
    <w:rsid w:val="00E75EE4"/>
    <w:rsid w:val="00E87DCB"/>
    <w:rsid w:val="00E9517B"/>
    <w:rsid w:val="00E9593D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D7028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67BC"/>
    <w:rsid w:val="00F87743"/>
    <w:rsid w:val="00F91B21"/>
    <w:rsid w:val="00FB02D5"/>
    <w:rsid w:val="00FB5EC6"/>
    <w:rsid w:val="00FB6F66"/>
    <w:rsid w:val="00FC05D8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bube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B33C-812E-4597-A9C0-37591352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11561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359</cp:revision>
  <cp:lastPrinted>2025-01-14T04:30:00Z</cp:lastPrinted>
  <dcterms:created xsi:type="dcterms:W3CDTF">2016-12-27T16:10:00Z</dcterms:created>
  <dcterms:modified xsi:type="dcterms:W3CDTF">2025-03-23T12:24:00Z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